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A8" w:rsidRPr="00F46D0A" w:rsidRDefault="00D60837" w:rsidP="006814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>Miscellaneous: p</w:t>
      </w:r>
      <w:r w:rsidR="005F4518" w:rsidRPr="00F46D0A">
        <w:rPr>
          <w:rFonts w:ascii="Times New Roman" w:hAnsi="Times New Roman" w:cs="Times New Roman"/>
          <w:sz w:val="28"/>
          <w:szCs w:val="28"/>
          <w:lang w:val="en-US"/>
        </w:rPr>
        <w:t>apers</w:t>
      </w:r>
      <w:r w:rsidR="00AE1D2F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etc.</w:t>
      </w:r>
    </w:p>
    <w:p w:rsidR="00A3576A" w:rsidRPr="00F46D0A" w:rsidRDefault="00A3576A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Kaufman M.N., </w:t>
      </w:r>
      <w:proofErr w:type="spellStart"/>
      <w:r w:rsidRPr="00F46D0A">
        <w:rPr>
          <w:rFonts w:ascii="Times New Roman" w:hAnsi="Times New Roman" w:cs="Times New Roman"/>
          <w:sz w:val="28"/>
          <w:szCs w:val="28"/>
          <w:lang w:val="en-US"/>
        </w:rPr>
        <w:t>Basden</w:t>
      </w:r>
      <w:proofErr w:type="spell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N. Items Relating to Dr. Johann Gaspar </w:t>
      </w:r>
      <w:proofErr w:type="spellStart"/>
      <w:r w:rsidRPr="00F46D0A">
        <w:rPr>
          <w:rFonts w:ascii="Times New Roman" w:hAnsi="Times New Roman" w:cs="Times New Roman"/>
          <w:sz w:val="28"/>
          <w:szCs w:val="28"/>
          <w:lang w:val="en-US"/>
        </w:rPr>
        <w:t>Spurzheim</w:t>
      </w:r>
      <w:proofErr w:type="spell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(1776-1832) in the Henderson Trust Collection, Formerly the Museum Collection of the Phrenological Society of Edinburgh: with an Abbreviated Iconography.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fr-FR"/>
        </w:rPr>
      </w:pPr>
      <w:r w:rsidRPr="00F46D0A">
        <w:rPr>
          <w:rFonts w:ascii="Times New Roman" w:hAnsi="Times New Roman" w:cs="Times New Roman"/>
          <w:sz w:val="28"/>
          <w:szCs w:val="28"/>
          <w:lang w:val="fr-FR"/>
        </w:rPr>
        <w:t xml:space="preserve">Castle, M.A. (1856), </w:t>
      </w:r>
      <w:r w:rsidRPr="00F46D0A">
        <w:rPr>
          <w:rFonts w:ascii="Times New Roman" w:hAnsi="Times New Roman" w:cs="Times New Roman"/>
          <w:i/>
          <w:sz w:val="28"/>
          <w:szCs w:val="28"/>
          <w:lang w:val="fr-FR"/>
        </w:rPr>
        <w:t>Principes de la Phrénologie</w:t>
      </w:r>
      <w:r w:rsidRPr="00F46D0A">
        <w:rPr>
          <w:rFonts w:ascii="Times New Roman" w:hAnsi="Times New Roman" w:cs="Times New Roman"/>
          <w:sz w:val="28"/>
          <w:szCs w:val="28"/>
          <w:lang w:val="fr-FR"/>
        </w:rPr>
        <w:t>. Paris : Impri,erie de Schiller Aine, 11 rue du Fauburg-Monmartre, 11.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fr-FR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>Comments. Benjamin Rush on the Importance of Psychiatry. Reprinted from The American Journal of Psychiatry. Vol. 119, No. 9, March, 1963.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Fowler, L.N. Life Dr. François Joseph </w:t>
      </w:r>
      <w:proofErr w:type="gramStart"/>
      <w:r w:rsidRPr="00F46D0A">
        <w:rPr>
          <w:rFonts w:ascii="Times New Roman" w:hAnsi="Times New Roman" w:cs="Times New Roman"/>
          <w:sz w:val="28"/>
          <w:szCs w:val="28"/>
          <w:lang w:val="en-US"/>
        </w:rPr>
        <w:t>Gall .</w:t>
      </w:r>
      <w:proofErr w:type="gram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Illustrated. New York: Fowler &amp; Wells Co.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Fowler, O.S. (1850), Home for All or a New, Cheap, Convenient and Superior Mode of Building. New York: Fowlers and Wells, Publishers. Phrenological Cabinet, 131 Nassau Street.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Fowler, J.A. (1900), 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Fowler’s New Chart for the Use of Examiners Giving a Delineation of the Character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>. New York: Fowler &amp; Wells Co.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Illustrated Annual of Phrenology and Health Almanac [The] (1873), New York: S.R. Wells, &amp; Co., Publishers, </w:t>
      </w:r>
      <w:proofErr w:type="gramStart"/>
      <w:r w:rsidRPr="00F46D0A">
        <w:rPr>
          <w:rFonts w:ascii="Times New Roman" w:hAnsi="Times New Roman" w:cs="Times New Roman"/>
          <w:sz w:val="28"/>
          <w:szCs w:val="28"/>
          <w:lang w:val="en-US"/>
        </w:rPr>
        <w:t>737</w:t>
      </w:r>
      <w:proofErr w:type="gram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Broadway.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Johnston, D.C. (1837), 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Phrenology Exemplified and Illustrated with Upwards of Forty Etchings being Scraps No. 7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>, for the year 1837. Boston.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fr-FR"/>
        </w:rPr>
      </w:pPr>
      <w:r w:rsidRPr="00F46D0A">
        <w:rPr>
          <w:rFonts w:ascii="Times New Roman" w:hAnsi="Times New Roman" w:cs="Times New Roman"/>
          <w:sz w:val="28"/>
          <w:szCs w:val="28"/>
          <w:lang w:val="fr-FR"/>
        </w:rPr>
        <w:t>Mége, J.-B. Manifeste des Principes de la Société Phrénologique. Paris : Imprimerie de Pihan Delaforest (Morinval), rue des Bons-Enfans, N°. 34.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Phrenological Journal and Life Illustrated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>]. Vol. 48.-1868, Nov., No. 5.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Phrenological Journal and Life Illustrated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]. Vol. 49.-1869, </w:t>
      </w:r>
      <w:proofErr w:type="gramStart"/>
      <w:r w:rsidRPr="00F46D0A">
        <w:rPr>
          <w:rFonts w:ascii="Times New Roman" w:hAnsi="Times New Roman" w:cs="Times New Roman"/>
          <w:sz w:val="28"/>
          <w:szCs w:val="28"/>
          <w:lang w:val="en-US"/>
        </w:rPr>
        <w:t>May.,</w:t>
      </w:r>
      <w:proofErr w:type="gram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No.</w:t>
      </w:r>
      <w:r w:rsidR="00D60837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5.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Phrenological Journal and Life Illustrated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>]. Vol. 49.-1869,</w:t>
      </w:r>
      <w:r w:rsidR="00D60837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>Feb., No. 2.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Phrenological Journal and Life Illustrated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]. Vol. 47.-1868, </w:t>
      </w:r>
      <w:proofErr w:type="gramStart"/>
      <w:r w:rsidRPr="00F46D0A">
        <w:rPr>
          <w:rFonts w:ascii="Times New Roman" w:hAnsi="Times New Roman" w:cs="Times New Roman"/>
          <w:sz w:val="28"/>
          <w:szCs w:val="28"/>
          <w:lang w:val="en-US"/>
        </w:rPr>
        <w:t>May.,</w:t>
      </w:r>
      <w:proofErr w:type="gram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No.5. 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Phrenological Journal and Life Illustrated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>]. Vol. 49.-1869</w:t>
      </w:r>
      <w:proofErr w:type="gramStart"/>
      <w:r w:rsidRPr="00F46D0A">
        <w:rPr>
          <w:rFonts w:ascii="Times New Roman" w:hAnsi="Times New Roman" w:cs="Times New Roman"/>
          <w:sz w:val="28"/>
          <w:szCs w:val="28"/>
          <w:lang w:val="en-US"/>
        </w:rPr>
        <w:t>,Dec</w:t>
      </w:r>
      <w:proofErr w:type="gram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., No. 12. </w:t>
      </w:r>
    </w:p>
    <w:p w:rsidR="00882413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Uneducated man (1833), 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Phrenological Conversations, Introduced to an Inquiry as to the Establishment of Phrenology as a Science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. London: Published by </w:t>
      </w:r>
      <w:proofErr w:type="spellStart"/>
      <w:r w:rsidRPr="00F46D0A">
        <w:rPr>
          <w:rFonts w:ascii="Times New Roman" w:hAnsi="Times New Roman" w:cs="Times New Roman"/>
          <w:sz w:val="28"/>
          <w:szCs w:val="28"/>
          <w:lang w:val="en-US"/>
        </w:rPr>
        <w:t>J.Deville</w:t>
      </w:r>
      <w:proofErr w:type="spell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F46D0A">
        <w:rPr>
          <w:rFonts w:ascii="Times New Roman" w:hAnsi="Times New Roman" w:cs="Times New Roman"/>
          <w:sz w:val="28"/>
          <w:szCs w:val="28"/>
          <w:lang w:val="en-US"/>
        </w:rPr>
        <w:t>367,</w:t>
      </w:r>
      <w:proofErr w:type="gram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Strand.</w:t>
      </w:r>
    </w:p>
    <w:p w:rsidR="005F4518" w:rsidRPr="00F46D0A" w:rsidRDefault="00882413" w:rsidP="00681447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Gall, Franz Joseph. </w:t>
      </w:r>
      <w:proofErr w:type="spellStart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>Kunstbeilage</w:t>
      </w:r>
      <w:proofErr w:type="spellEnd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>dieser</w:t>
      </w:r>
      <w:proofErr w:type="spellEnd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>Nummer</w:t>
      </w:r>
      <w:proofErr w:type="spellEnd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. Von II. </w:t>
      </w:r>
      <w:proofErr w:type="spellStart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>Liepmann</w:t>
      </w:r>
      <w:proofErr w:type="spellEnd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in Berlin-</w:t>
      </w:r>
      <w:proofErr w:type="spellStart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>Pankow</w:t>
      </w:r>
      <w:proofErr w:type="spellEnd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. In </w:t>
      </w:r>
      <w:proofErr w:type="spellStart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>Sonderabdruck</w:t>
      </w:r>
      <w:proofErr w:type="spellEnd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>aus</w:t>
      </w:r>
      <w:proofErr w:type="spellEnd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>der</w:t>
      </w:r>
      <w:proofErr w:type="spellEnd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>Deutchen</w:t>
      </w:r>
      <w:proofErr w:type="spellEnd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>Medizinischen</w:t>
      </w:r>
      <w:proofErr w:type="spellEnd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>Wochenschrift</w:t>
      </w:r>
      <w:proofErr w:type="spellEnd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>No. 22, 1909, pp. 1-5.</w:t>
      </w:r>
    </w:p>
    <w:p w:rsidR="0073044D" w:rsidRPr="00F46D0A" w:rsidRDefault="00882413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Kaufman, M.H. Circumstances Surrounding the Examination of the Skull and </w:t>
      </w:r>
      <w:proofErr w:type="spellStart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>Brainof</w:t>
      </w:r>
      <w:proofErr w:type="spellEnd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George </w:t>
      </w:r>
      <w:proofErr w:type="spellStart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>Combe</w:t>
      </w:r>
      <w:proofErr w:type="spellEnd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(1788-1858). </w:t>
      </w:r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Proc. R. </w:t>
      </w:r>
      <w:proofErr w:type="spellStart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>Coll</w:t>
      </w:r>
      <w:proofErr w:type="spellEnd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Physicians </w:t>
      </w:r>
      <w:proofErr w:type="spellStart"/>
      <w:r w:rsidR="0073044D" w:rsidRPr="00F46D0A">
        <w:rPr>
          <w:rFonts w:ascii="Times New Roman" w:hAnsi="Times New Roman" w:cs="Times New Roman"/>
          <w:i/>
          <w:sz w:val="28"/>
          <w:szCs w:val="28"/>
          <w:lang w:val="en-US"/>
        </w:rPr>
        <w:t>Edinb</w:t>
      </w:r>
      <w:proofErr w:type="spellEnd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>. 1995; 25: 663-674.</w:t>
      </w:r>
    </w:p>
    <w:p w:rsidR="0073044D" w:rsidRPr="00F46D0A" w:rsidRDefault="00882413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F46D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3044D" w:rsidRPr="00F46D0A">
        <w:rPr>
          <w:rFonts w:ascii="Times New Roman" w:hAnsi="Times New Roman" w:cs="Times New Roman"/>
          <w:sz w:val="28"/>
          <w:szCs w:val="28"/>
          <w:lang w:val="fr-FR"/>
        </w:rPr>
        <w:t>Note sur des moulages du Laboratoire d’Anthropologie.</w:t>
      </w:r>
    </w:p>
    <w:p w:rsidR="0073044D" w:rsidRPr="00F46D0A" w:rsidRDefault="00882413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F46D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3044D" w:rsidRPr="00F46D0A">
        <w:rPr>
          <w:rFonts w:ascii="Times New Roman" w:hAnsi="Times New Roman" w:cs="Times New Roman"/>
          <w:sz w:val="28"/>
          <w:szCs w:val="28"/>
          <w:lang w:val="fr-FR"/>
        </w:rPr>
        <w:t>Photothéque . Musée de l’Homme [photo]. 1H19,216.</w:t>
      </w:r>
    </w:p>
    <w:p w:rsidR="0073044D" w:rsidRPr="00F46D0A" w:rsidRDefault="00882413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5ter </w:t>
      </w:r>
      <w:proofErr w:type="spellStart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>Jahrgang</w:t>
      </w:r>
      <w:proofErr w:type="spellEnd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 .Tab. VII. Gall’s </w:t>
      </w:r>
      <w:proofErr w:type="spellStart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>Schädellehre</w:t>
      </w:r>
      <w:proofErr w:type="spellEnd"/>
      <w:r w:rsidR="0073044D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[skull engraving, rare].</w:t>
      </w:r>
    </w:p>
    <w:p w:rsidR="00044A99" w:rsidRPr="00F46D0A" w:rsidRDefault="00882413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4A99" w:rsidRPr="00F46D0A">
        <w:rPr>
          <w:rFonts w:ascii="Times New Roman" w:hAnsi="Times New Roman" w:cs="Times New Roman"/>
          <w:sz w:val="28"/>
          <w:szCs w:val="28"/>
          <w:lang w:val="fr-FR"/>
        </w:rPr>
        <w:t>№</w:t>
      </w:r>
      <w:r w:rsidR="00044A99" w:rsidRPr="00F46D0A">
        <w:rPr>
          <w:rFonts w:ascii="Times New Roman" w:hAnsi="Times New Roman" w:cs="Times New Roman"/>
          <w:sz w:val="28"/>
          <w:szCs w:val="28"/>
        </w:rPr>
        <w:t>7</w:t>
      </w:r>
      <w:r w:rsidR="00044A99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44A99" w:rsidRPr="00F46D0A">
        <w:rPr>
          <w:rFonts w:ascii="Times New Roman" w:hAnsi="Times New Roman" w:cs="Times New Roman"/>
          <w:sz w:val="28"/>
          <w:szCs w:val="28"/>
        </w:rPr>
        <w:t>Phre</w:t>
      </w:r>
      <w:r w:rsidR="00044A99" w:rsidRPr="00F46D0A">
        <w:rPr>
          <w:rFonts w:ascii="Times New Roman" w:hAnsi="Times New Roman" w:cs="Times New Roman"/>
          <w:sz w:val="28"/>
          <w:szCs w:val="28"/>
          <w:lang w:val="en-US"/>
        </w:rPr>
        <w:t>nology</w:t>
      </w:r>
      <w:proofErr w:type="spellEnd"/>
      <w:r w:rsidR="00044A99" w:rsidRPr="00F46D0A">
        <w:rPr>
          <w:rFonts w:ascii="Times New Roman" w:hAnsi="Times New Roman" w:cs="Times New Roman"/>
          <w:sz w:val="28"/>
          <w:szCs w:val="28"/>
          <w:lang w:val="en-US"/>
        </w:rPr>
        <w:t>. London: Holloway.</w:t>
      </w:r>
    </w:p>
    <w:p w:rsidR="001F6A41" w:rsidRPr="00F46D0A" w:rsidRDefault="00882413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1F6A41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Kaufman, Matthew H. and Shaw, James P. (1995), Some Interesting Portraits from the History of Phrenology which Probably Used to Illustrate Lectures on Physiognomy. </w:t>
      </w:r>
      <w:proofErr w:type="spellStart"/>
      <w:r w:rsidR="001F6A41" w:rsidRPr="00F46D0A">
        <w:rPr>
          <w:rFonts w:ascii="Times New Roman" w:hAnsi="Times New Roman" w:cs="Times New Roman"/>
          <w:i/>
          <w:sz w:val="28"/>
          <w:szCs w:val="28"/>
          <w:lang w:val="en-US"/>
        </w:rPr>
        <w:t>Neurolinguistics</w:t>
      </w:r>
      <w:proofErr w:type="spellEnd"/>
      <w:r w:rsidR="001F6A41" w:rsidRPr="00F46D0A">
        <w:rPr>
          <w:rFonts w:ascii="Times New Roman" w:hAnsi="Times New Roman" w:cs="Times New Roman"/>
          <w:sz w:val="28"/>
          <w:szCs w:val="28"/>
          <w:lang w:val="en-US"/>
        </w:rPr>
        <w:t>, Vol. 8, No. 4, pp. 295-305, 1994.</w:t>
      </w:r>
    </w:p>
    <w:p w:rsidR="001F6A41" w:rsidRPr="00F46D0A" w:rsidRDefault="00882413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Walsh An</w:t>
      </w:r>
      <w:r w:rsidR="00FA7423" w:rsidRPr="00F46D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>ony A. Phrenology and the Boston Medical Community in the 1830s</w:t>
      </w:r>
      <w:r w:rsidR="00FA7423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A7423" w:rsidRPr="00F46D0A">
        <w:rPr>
          <w:rFonts w:ascii="Times New Roman" w:hAnsi="Times New Roman" w:cs="Times New Roman"/>
          <w:i/>
          <w:sz w:val="28"/>
          <w:szCs w:val="28"/>
          <w:lang w:val="en-US"/>
        </w:rPr>
        <w:t>Bulletin of the History of Medicine</w:t>
      </w:r>
      <w:r w:rsidR="00FA7423" w:rsidRPr="00F46D0A">
        <w:rPr>
          <w:rFonts w:ascii="Times New Roman" w:hAnsi="Times New Roman" w:cs="Times New Roman"/>
          <w:sz w:val="28"/>
          <w:szCs w:val="28"/>
          <w:lang w:val="en-US"/>
        </w:rPr>
        <w:t>. 50 261-273 (1976).</w:t>
      </w:r>
    </w:p>
    <w:p w:rsidR="00FA7423" w:rsidRPr="00F46D0A" w:rsidRDefault="00FA7423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God and the Brain: Medicine’s Debt to Phrenology. 235-253 [photocopy]</w:t>
      </w:r>
    </w:p>
    <w:p w:rsidR="00D7367A" w:rsidRPr="00F46D0A" w:rsidRDefault="00FA7423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F46D0A">
        <w:rPr>
          <w:rFonts w:ascii="Times New Roman" w:hAnsi="Times New Roman" w:cs="Times New Roman"/>
          <w:sz w:val="28"/>
          <w:szCs w:val="28"/>
          <w:lang w:val="fr-FR"/>
        </w:rPr>
        <w:t xml:space="preserve"> Lélut</w:t>
      </w:r>
      <w:r w:rsidR="00E96DE1" w:rsidRPr="00F46D0A">
        <w:rPr>
          <w:rFonts w:ascii="Times New Roman" w:hAnsi="Times New Roman" w:cs="Times New Roman"/>
          <w:sz w:val="28"/>
          <w:szCs w:val="28"/>
          <w:lang w:val="fr-FR"/>
        </w:rPr>
        <w:t>, M. Rapport de. VII. Rapport sur le mémoire de M. Dax, relatif aux fonctions de l’hémisphère gauche du cerveau. 173, 575, 447-479</w:t>
      </w:r>
      <w:r w:rsidR="00D7367A" w:rsidRPr="00F46D0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D7367A" w:rsidRPr="00F46D0A" w:rsidRDefault="00D7367A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D0A">
        <w:rPr>
          <w:rFonts w:ascii="Times New Roman" w:hAnsi="Times New Roman" w:cs="Times New Roman"/>
          <w:sz w:val="28"/>
          <w:szCs w:val="28"/>
          <w:lang w:val="en-US"/>
        </w:rPr>
        <w:t>Aphasiology</w:t>
      </w:r>
      <w:proofErr w:type="spellEnd"/>
      <w:r w:rsidRPr="00F46D0A">
        <w:rPr>
          <w:rFonts w:ascii="Times New Roman" w:hAnsi="Times New Roman" w:cs="Times New Roman"/>
          <w:sz w:val="28"/>
          <w:szCs w:val="28"/>
          <w:lang w:val="en-US"/>
        </w:rPr>
        <w:t>. An International, interdisciplinary journal. Vol. 20, Number 8, August 2006. Psychology Press: Taylor &amp; Francis Group.</w:t>
      </w:r>
    </w:p>
    <w:p w:rsidR="00B43E44" w:rsidRPr="00F46D0A" w:rsidRDefault="00D7367A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3E44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Walker, E.M., Shaw J.P. and Kaufman, M.H. Andrew </w:t>
      </w:r>
      <w:proofErr w:type="spellStart"/>
      <w:r w:rsidR="00B43E44" w:rsidRPr="00F46D0A">
        <w:rPr>
          <w:rFonts w:ascii="Times New Roman" w:hAnsi="Times New Roman" w:cs="Times New Roman"/>
          <w:sz w:val="28"/>
          <w:szCs w:val="28"/>
          <w:lang w:val="en-US"/>
        </w:rPr>
        <w:t>Combe</w:t>
      </w:r>
      <w:proofErr w:type="spellEnd"/>
      <w:r w:rsidR="00B43E44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(1797-1847): Edinburgh Physician and Phrenologist. Proc. R. Coll. Physicians </w:t>
      </w:r>
      <w:proofErr w:type="spellStart"/>
      <w:r w:rsidR="00B43E44" w:rsidRPr="00F46D0A">
        <w:rPr>
          <w:rFonts w:ascii="Times New Roman" w:hAnsi="Times New Roman" w:cs="Times New Roman"/>
          <w:sz w:val="28"/>
          <w:szCs w:val="28"/>
          <w:lang w:val="en-US"/>
        </w:rPr>
        <w:t>Edinb</w:t>
      </w:r>
      <w:proofErr w:type="spellEnd"/>
      <w:r w:rsidR="00B43E44" w:rsidRPr="00F46D0A">
        <w:rPr>
          <w:rFonts w:ascii="Times New Roman" w:hAnsi="Times New Roman" w:cs="Times New Roman"/>
          <w:sz w:val="28"/>
          <w:szCs w:val="28"/>
          <w:lang w:val="en-US"/>
        </w:rPr>
        <w:t>. 1995; 25: 652-662.</w:t>
      </w:r>
    </w:p>
    <w:p w:rsidR="00FA7423" w:rsidRPr="00F46D0A" w:rsidRDefault="00B43E44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Kaufman Matthew H. Kaufman, Shaw, James P. Some Interesting Portraits from the History of Phrenology which were Probably Used to Illustrate Lectures on Physiognomy. </w:t>
      </w:r>
      <w:proofErr w:type="spellStart"/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Neurolinguistics</w:t>
      </w:r>
      <w:proofErr w:type="spell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. Vol. 8, No. 4, pp. </w:t>
      </w:r>
      <w:r w:rsidR="00D60837" w:rsidRPr="00F46D0A">
        <w:rPr>
          <w:rFonts w:ascii="Times New Roman" w:hAnsi="Times New Roman" w:cs="Times New Roman"/>
          <w:sz w:val="28"/>
          <w:szCs w:val="28"/>
          <w:lang w:val="en-US"/>
        </w:rPr>
        <w:t>295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60837" w:rsidRPr="00F46D0A">
        <w:rPr>
          <w:rFonts w:ascii="Times New Roman" w:hAnsi="Times New Roman" w:cs="Times New Roman"/>
          <w:sz w:val="28"/>
          <w:szCs w:val="28"/>
          <w:lang w:val="en-US"/>
        </w:rPr>
        <w:t>305, 1994.</w:t>
      </w:r>
    </w:p>
    <w:p w:rsidR="00D60837" w:rsidRPr="00F46D0A" w:rsidRDefault="00D60837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Brown, J.W.; </w:t>
      </w:r>
      <w:proofErr w:type="spellStart"/>
      <w:r w:rsidRPr="00F46D0A">
        <w:rPr>
          <w:rFonts w:ascii="Times New Roman" w:hAnsi="Times New Roman" w:cs="Times New Roman"/>
          <w:sz w:val="28"/>
          <w:szCs w:val="28"/>
          <w:lang w:val="en-US"/>
        </w:rPr>
        <w:t>Chobor</w:t>
      </w:r>
      <w:proofErr w:type="spell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, K.L. Phrenological Studies of Aphasia before </w:t>
      </w:r>
      <w:proofErr w:type="spellStart"/>
      <w:r w:rsidRPr="00F46D0A">
        <w:rPr>
          <w:rFonts w:ascii="Times New Roman" w:hAnsi="Times New Roman" w:cs="Times New Roman"/>
          <w:sz w:val="28"/>
          <w:szCs w:val="28"/>
          <w:lang w:val="en-US"/>
        </w:rPr>
        <w:t>Broca</w:t>
      </w:r>
      <w:proofErr w:type="spell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Broca’s</w:t>
      </w:r>
      <w:proofErr w:type="spellEnd"/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Aphasia or Gall’s Aphasia. Brain and Language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>, 43, 475-486 (1992).</w:t>
      </w:r>
    </w:p>
    <w:p w:rsidR="00D60837" w:rsidRPr="00F46D0A" w:rsidRDefault="00D60837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Christine </w:t>
      </w:r>
      <w:proofErr w:type="spellStart"/>
      <w:r w:rsidRPr="00F46D0A">
        <w:rPr>
          <w:rFonts w:ascii="Times New Roman" w:hAnsi="Times New Roman" w:cs="Times New Roman"/>
          <w:sz w:val="28"/>
          <w:szCs w:val="28"/>
          <w:lang w:val="en-US"/>
        </w:rPr>
        <w:t>Grou</w:t>
      </w:r>
      <w:proofErr w:type="spell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, Harry Whitaker. On the Origins of Franz Joseph Gall’s Faculty Psychology. </w:t>
      </w:r>
    </w:p>
    <w:p w:rsidR="00B24098" w:rsidRPr="00F46D0A" w:rsidRDefault="00D60837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4098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Carlson, Eric T. The Influence of Phrenology on the Early American Psychiatric Thought. Extracted from </w:t>
      </w:r>
      <w:r w:rsidR="00B24098" w:rsidRPr="00F46D0A">
        <w:rPr>
          <w:rFonts w:ascii="Times New Roman" w:hAnsi="Times New Roman" w:cs="Times New Roman"/>
          <w:i/>
          <w:sz w:val="28"/>
          <w:szCs w:val="28"/>
          <w:lang w:val="en-US"/>
        </w:rPr>
        <w:t>The American Journal of Psychiatry</w:t>
      </w:r>
      <w:r w:rsidR="00B24098" w:rsidRPr="00F46D0A">
        <w:rPr>
          <w:rFonts w:ascii="Times New Roman" w:hAnsi="Times New Roman" w:cs="Times New Roman"/>
          <w:sz w:val="28"/>
          <w:szCs w:val="28"/>
          <w:lang w:val="en-US"/>
        </w:rPr>
        <w:t>, 1958, 115, 535-538.</w:t>
      </w:r>
    </w:p>
    <w:p w:rsidR="00B24098" w:rsidRPr="00F46D0A" w:rsidRDefault="00B24098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Noel, Patricia N., Carlson, Eric T. Origins of the Word “Phrenology”. 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Amer. J. </w:t>
      </w:r>
      <w:proofErr w:type="spellStart"/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Psychiat</w:t>
      </w:r>
      <w:proofErr w:type="spellEnd"/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127:5, November 1970. American Psychiatric Association.</w:t>
      </w:r>
    </w:p>
    <w:p w:rsidR="00D60837" w:rsidRPr="00F46D0A" w:rsidRDefault="00B24098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Brown, J.W., </w:t>
      </w:r>
      <w:proofErr w:type="spellStart"/>
      <w:r w:rsidRPr="00F46D0A">
        <w:rPr>
          <w:rFonts w:ascii="Times New Roman" w:hAnsi="Times New Roman" w:cs="Times New Roman"/>
          <w:sz w:val="28"/>
          <w:szCs w:val="28"/>
          <w:lang w:val="en-US"/>
        </w:rPr>
        <w:t>Chobor</w:t>
      </w:r>
      <w:proofErr w:type="spell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K.L. Phrenological Studies of Aphasia before </w:t>
      </w:r>
      <w:proofErr w:type="spellStart"/>
      <w:r w:rsidRPr="00F46D0A">
        <w:rPr>
          <w:rFonts w:ascii="Times New Roman" w:hAnsi="Times New Roman" w:cs="Times New Roman"/>
          <w:sz w:val="28"/>
          <w:szCs w:val="28"/>
          <w:lang w:val="en-US"/>
        </w:rPr>
        <w:t>Broca</w:t>
      </w:r>
      <w:proofErr w:type="spell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46D0A">
        <w:rPr>
          <w:rFonts w:ascii="Times New Roman" w:hAnsi="Times New Roman" w:cs="Times New Roman"/>
          <w:sz w:val="28"/>
          <w:szCs w:val="28"/>
          <w:lang w:val="en-US"/>
        </w:rPr>
        <w:t>Broca’s</w:t>
      </w:r>
      <w:proofErr w:type="spell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Aphasia or Gall’s Aphasia. </w:t>
      </w:r>
      <w:r w:rsidRPr="00F46D0A">
        <w:rPr>
          <w:rFonts w:ascii="Times New Roman" w:hAnsi="Times New Roman" w:cs="Times New Roman"/>
          <w:i/>
          <w:sz w:val="28"/>
          <w:szCs w:val="28"/>
          <w:lang w:val="en-US"/>
        </w:rPr>
        <w:t>Brain and Language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>, 43. 475-486 (1992).</w:t>
      </w:r>
    </w:p>
    <w:p w:rsidR="00222EFB" w:rsidRPr="00F46D0A" w:rsidRDefault="00B24098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2EFB" w:rsidRPr="00F46D0A">
        <w:rPr>
          <w:rFonts w:ascii="Times New Roman" w:hAnsi="Times New Roman" w:cs="Times New Roman"/>
          <w:sz w:val="28"/>
          <w:szCs w:val="28"/>
          <w:lang w:val="en-US"/>
        </w:rPr>
        <w:t>[photocopy] Issue by the British Phrenological Society, Incorporated 65-66, Chancery Lane.</w:t>
      </w:r>
    </w:p>
    <w:p w:rsidR="00222EFB" w:rsidRPr="00F46D0A" w:rsidRDefault="00222EFB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[photo] L. Frame 26x20, Chart: 20x15, R. Frame: 26x20, chart: 20x15</w:t>
      </w:r>
    </w:p>
    <w:p w:rsidR="00222EFB" w:rsidRPr="00F46D0A" w:rsidRDefault="00222EFB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Chart 1. Copyright 1901, by E.J. Stanley.</w:t>
      </w:r>
    </w:p>
    <w:p w:rsidR="00B24098" w:rsidRPr="00F46D0A" w:rsidRDefault="00222EFB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04A2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[photocopy] </w:t>
      </w: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Phrenological Chart of an Average Girl’s Head. Prepared according to the best (Male) </w:t>
      </w:r>
      <w:r w:rsidR="003E04A2" w:rsidRPr="00F46D0A">
        <w:rPr>
          <w:rFonts w:ascii="Times New Roman" w:hAnsi="Times New Roman" w:cs="Times New Roman"/>
          <w:sz w:val="28"/>
          <w:szCs w:val="28"/>
          <w:lang w:val="en-US"/>
        </w:rPr>
        <w:t>Authorities.</w:t>
      </w:r>
    </w:p>
    <w:p w:rsidR="003E04A2" w:rsidRPr="00F46D0A" w:rsidRDefault="003E04A2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D0A">
        <w:rPr>
          <w:rFonts w:ascii="Times New Roman" w:hAnsi="Times New Roman" w:cs="Times New Roman"/>
          <w:sz w:val="28"/>
          <w:szCs w:val="28"/>
          <w:lang w:val="fr-FR"/>
        </w:rPr>
        <w:t>[photocopies, caricatures] L’Indiscret, explications des signes. Madame Fortunata etc. + others</w:t>
      </w:r>
      <w:r w:rsidR="00731ED0" w:rsidRPr="00F46D0A">
        <w:rPr>
          <w:rFonts w:ascii="Times New Roman" w:hAnsi="Times New Roman" w:cs="Times New Roman"/>
          <w:sz w:val="28"/>
          <w:szCs w:val="28"/>
          <w:lang w:val="fr-FR"/>
        </w:rPr>
        <w:t>, 9 pages total.</w:t>
      </w:r>
    </w:p>
    <w:p w:rsidR="003E04A2" w:rsidRPr="00F46D0A" w:rsidRDefault="003E04A2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Manual of Phrenology as an Accompaniment to the Phrenological Bust. London: Published by </w:t>
      </w:r>
      <w:proofErr w:type="spellStart"/>
      <w:r w:rsidRPr="00F46D0A">
        <w:rPr>
          <w:rFonts w:ascii="Times New Roman" w:hAnsi="Times New Roman" w:cs="Times New Roman"/>
          <w:sz w:val="28"/>
          <w:szCs w:val="28"/>
          <w:lang w:val="en-US"/>
        </w:rPr>
        <w:t>J.De</w:t>
      </w:r>
      <w:proofErr w:type="spell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Ville. 1828.</w:t>
      </w:r>
      <w:r w:rsidR="00731ED0"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[photocopy]</w:t>
      </w:r>
    </w:p>
    <w:p w:rsidR="00731ED0" w:rsidRPr="00F46D0A" w:rsidRDefault="00731ED0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The Brighton Phrenological and Mental Science Institution, practical phrenologists and publishers. 68069 West </w:t>
      </w:r>
      <w:proofErr w:type="gramStart"/>
      <w:r w:rsidRPr="00F46D0A">
        <w:rPr>
          <w:rFonts w:ascii="Times New Roman" w:hAnsi="Times New Roman" w:cs="Times New Roman"/>
          <w:sz w:val="28"/>
          <w:szCs w:val="28"/>
          <w:lang w:val="en-US"/>
        </w:rPr>
        <w:t>Street,</w:t>
      </w:r>
      <w:proofErr w:type="gram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and West Pier. Brighton, England.</w:t>
      </w:r>
    </w:p>
    <w:p w:rsidR="00731ED0" w:rsidRPr="00F46D0A" w:rsidRDefault="00731ED0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Walsh, Anthony A. Mollie </w:t>
      </w:r>
      <w:proofErr w:type="spellStart"/>
      <w:r w:rsidRPr="00F46D0A">
        <w:rPr>
          <w:rFonts w:ascii="Times New Roman" w:hAnsi="Times New Roman" w:cs="Times New Roman"/>
          <w:sz w:val="28"/>
          <w:szCs w:val="28"/>
          <w:lang w:val="en-US"/>
        </w:rPr>
        <w:t>Fancher</w:t>
      </w:r>
      <w:proofErr w:type="spellEnd"/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… ‘The Brooklyn Enigma’. </w:t>
      </w:r>
    </w:p>
    <w:p w:rsidR="00731ED0" w:rsidRPr="00F46D0A" w:rsidRDefault="00731ED0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Phrenology in the Nineteenth Century [photocopy]</w:t>
      </w:r>
    </w:p>
    <w:p w:rsidR="00E07A00" w:rsidRPr="00F46D0A" w:rsidRDefault="00731ED0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What delights were better than to hear a discourse on their own temperament and m</w:t>
      </w:r>
      <w:r w:rsidR="00E07A00" w:rsidRPr="00F46D0A">
        <w:rPr>
          <w:rFonts w:ascii="Times New Roman" w:hAnsi="Times New Roman" w:cs="Times New Roman"/>
          <w:sz w:val="28"/>
          <w:szCs w:val="28"/>
          <w:lang w:val="en-US"/>
        </w:rPr>
        <w:t>ental manifestations, their talents, and dispositions while a bearded affable examiner with a comforting manner whipped out this tape to measure the circumference of their heads? June 1995.</w:t>
      </w:r>
    </w:p>
    <w:p w:rsidR="00E07A00" w:rsidRPr="00F46D0A" w:rsidRDefault="00E07A00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Head Start on Phrenology Collecting.</w:t>
      </w:r>
    </w:p>
    <w:p w:rsidR="00731ED0" w:rsidRPr="00F46D0A" w:rsidRDefault="00E07A00" w:rsidP="006814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6D0A">
        <w:rPr>
          <w:rFonts w:ascii="Times New Roman" w:hAnsi="Times New Roman" w:cs="Times New Roman"/>
          <w:sz w:val="28"/>
          <w:szCs w:val="28"/>
          <w:lang w:val="en-US"/>
        </w:rPr>
        <w:t xml:space="preserve"> [An envelope with photos and slides].  </w:t>
      </w:r>
    </w:p>
    <w:sectPr w:rsidR="00731ED0" w:rsidRPr="00F46D0A" w:rsidSect="00CB3E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4945"/>
    <w:multiLevelType w:val="hybridMultilevel"/>
    <w:tmpl w:val="288E5388"/>
    <w:lvl w:ilvl="0" w:tplc="FEC4394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DE65D9"/>
    <w:multiLevelType w:val="hybridMultilevel"/>
    <w:tmpl w:val="EDD257A6"/>
    <w:lvl w:ilvl="0" w:tplc="01845F7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3181A"/>
    <w:multiLevelType w:val="hybridMultilevel"/>
    <w:tmpl w:val="A90813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C142A8"/>
    <w:rsid w:val="00044A99"/>
    <w:rsid w:val="001F6A41"/>
    <w:rsid w:val="00216F83"/>
    <w:rsid w:val="00222EFB"/>
    <w:rsid w:val="00263E6E"/>
    <w:rsid w:val="00264A9D"/>
    <w:rsid w:val="00327DE3"/>
    <w:rsid w:val="003E04A2"/>
    <w:rsid w:val="004D7678"/>
    <w:rsid w:val="0050228C"/>
    <w:rsid w:val="005F4518"/>
    <w:rsid w:val="00681447"/>
    <w:rsid w:val="0073044D"/>
    <w:rsid w:val="00731ED0"/>
    <w:rsid w:val="00741E64"/>
    <w:rsid w:val="007B1C43"/>
    <w:rsid w:val="00882413"/>
    <w:rsid w:val="00A3576A"/>
    <w:rsid w:val="00A4676F"/>
    <w:rsid w:val="00AE1D2F"/>
    <w:rsid w:val="00B24098"/>
    <w:rsid w:val="00B43E44"/>
    <w:rsid w:val="00C142A8"/>
    <w:rsid w:val="00CB06C2"/>
    <w:rsid w:val="00CB3E24"/>
    <w:rsid w:val="00D60837"/>
    <w:rsid w:val="00D7367A"/>
    <w:rsid w:val="00E07A00"/>
    <w:rsid w:val="00E73FF8"/>
    <w:rsid w:val="00E96DE1"/>
    <w:rsid w:val="00F46D0A"/>
    <w:rsid w:val="00F7356A"/>
    <w:rsid w:val="00FA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3408</Words>
  <Characters>1944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 Zhadiaiev</dc:creator>
  <cp:keywords/>
  <dc:description/>
  <cp:lastModifiedBy>Denys Zhadiaiev</cp:lastModifiedBy>
  <cp:revision>10</cp:revision>
  <dcterms:created xsi:type="dcterms:W3CDTF">2022-01-13T16:09:00Z</dcterms:created>
  <dcterms:modified xsi:type="dcterms:W3CDTF">2022-01-19T10:26:00Z</dcterms:modified>
</cp:coreProperties>
</file>